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5B3700">
        <w:rPr>
          <w:b/>
          <w:bCs/>
          <w:sz w:val="28"/>
          <w:szCs w:val="28"/>
        </w:rPr>
        <w:t>ВЕРХНЯЯ ОРЛЯНКА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 xml:space="preserve">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5B3700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B3700">
        <w:rPr>
          <w:b/>
          <w:sz w:val="28"/>
          <w:szCs w:val="28"/>
        </w:rPr>
        <w:t xml:space="preserve">г.  </w:t>
      </w:r>
      <w:r w:rsidR="00F3375D" w:rsidRPr="002241AA">
        <w:rPr>
          <w:b/>
          <w:sz w:val="28"/>
          <w:szCs w:val="28"/>
        </w:rPr>
        <w:t xml:space="preserve"> № </w:t>
      </w:r>
      <w:r w:rsidR="005B3700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5B3700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5B3700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5B3700">
        <w:rPr>
          <w:b/>
          <w:sz w:val="28"/>
          <w:szCs w:val="28"/>
        </w:rPr>
        <w:t xml:space="preserve"> Верхняя Орлянка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5B3700">
        <w:rPr>
          <w:sz w:val="28"/>
          <w:szCs w:val="28"/>
        </w:rPr>
        <w:t xml:space="preserve">Верхняя Орлянка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5B3700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5B3700">
        <w:rPr>
          <w:sz w:val="28"/>
          <w:szCs w:val="28"/>
        </w:rPr>
        <w:t xml:space="preserve">Верхняя Орлянка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5B3700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5B3700">
        <w:rPr>
          <w:sz w:val="28"/>
          <w:szCs w:val="28"/>
        </w:rPr>
        <w:t xml:space="preserve">Верхняя Орлянка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5B3700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B720FB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>12.2013</w:t>
      </w:r>
      <w:r w:rsidR="00B720FB">
        <w:rPr>
          <w:bCs/>
          <w:sz w:val="28"/>
          <w:szCs w:val="28"/>
        </w:rPr>
        <w:t xml:space="preserve">г. </w:t>
      </w:r>
      <w:r w:rsidR="008E7CD4" w:rsidRPr="005A3C14">
        <w:rPr>
          <w:bCs/>
          <w:sz w:val="28"/>
          <w:szCs w:val="28"/>
        </w:rPr>
        <w:t xml:space="preserve"> № </w:t>
      </w:r>
      <w:r w:rsidR="00B720FB">
        <w:rPr>
          <w:bCs/>
          <w:sz w:val="28"/>
          <w:szCs w:val="28"/>
        </w:rPr>
        <w:t xml:space="preserve">26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5B3700">
        <w:rPr>
          <w:sz w:val="28"/>
          <w:szCs w:val="28"/>
        </w:rPr>
        <w:t xml:space="preserve">Верхняя Орлянка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5B3700">
        <w:rPr>
          <w:sz w:val="28"/>
          <w:szCs w:val="28"/>
        </w:rPr>
        <w:t xml:space="preserve">сельского поселения Верхняя Орлянка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5B3700">
        <w:rPr>
          <w:sz w:val="28"/>
          <w:szCs w:val="28"/>
        </w:rPr>
        <w:t>сельского поселения Верхняя Орлянка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B3700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5B3700">
        <w:rPr>
          <w:sz w:val="28"/>
          <w:szCs w:val="28"/>
        </w:rPr>
        <w:t>сельского поселения Верхняя Орлянка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B3700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B720FB">
        <w:rPr>
          <w:bCs/>
          <w:sz w:val="28"/>
          <w:szCs w:val="28"/>
        </w:rPr>
        <w:t>27.12.2013</w:t>
      </w:r>
      <w:proofErr w:type="gramEnd"/>
      <w:r w:rsidR="003F3F6B">
        <w:rPr>
          <w:bCs/>
          <w:sz w:val="28"/>
          <w:szCs w:val="28"/>
        </w:rPr>
        <w:t>г.</w:t>
      </w:r>
      <w:r w:rsidR="00B720FB">
        <w:rPr>
          <w:bCs/>
          <w:sz w:val="28"/>
          <w:szCs w:val="28"/>
        </w:rPr>
        <w:t xml:space="preserve"> № 26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</w:t>
      </w:r>
      <w:r w:rsidR="00B720FB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5B3700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5B3700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5B3700">
        <w:rPr>
          <w:sz w:val="28"/>
          <w:szCs w:val="28"/>
          <w:lang w:eastAsia="ar-SA"/>
        </w:rPr>
        <w:t xml:space="preserve"> </w:t>
      </w:r>
      <w:r w:rsidR="00FD33EF">
        <w:rPr>
          <w:sz w:val="28"/>
          <w:szCs w:val="28"/>
          <w:lang w:eastAsia="ar-SA"/>
        </w:rPr>
        <w:t>31.0</w:t>
      </w:r>
      <w:r w:rsidR="00F1724E">
        <w:rPr>
          <w:sz w:val="28"/>
          <w:szCs w:val="28"/>
          <w:lang w:eastAsia="ar-SA"/>
        </w:rPr>
        <w:t>8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</w:t>
      </w:r>
      <w:r w:rsidR="005B3700">
        <w:rPr>
          <w:sz w:val="28"/>
          <w:szCs w:val="28"/>
          <w:lang w:eastAsia="ar-SA"/>
        </w:rPr>
        <w:t xml:space="preserve"> </w:t>
      </w:r>
      <w:r w:rsidR="00F6596F" w:rsidRPr="00915273">
        <w:rPr>
          <w:sz w:val="28"/>
          <w:szCs w:val="28"/>
          <w:lang w:eastAsia="ar-SA"/>
        </w:rPr>
        <w:t xml:space="preserve">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 </w:t>
      </w:r>
      <w:r w:rsidR="005B3700">
        <w:rPr>
          <w:sz w:val="28"/>
          <w:szCs w:val="28"/>
        </w:rPr>
        <w:t xml:space="preserve">Верхняя Орлянка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5B3700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5B3700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5B3700">
        <w:rPr>
          <w:sz w:val="28"/>
          <w:szCs w:val="28"/>
        </w:rPr>
        <w:t xml:space="preserve"> Верхняя Орлянка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B3700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5B3700">
        <w:rPr>
          <w:rFonts w:eastAsia="Times New Roman"/>
          <w:color w:val="333333"/>
          <w:sz w:val="28"/>
          <w:szCs w:val="28"/>
        </w:rPr>
        <w:t>446523</w:t>
      </w:r>
      <w:r w:rsidR="00315C93" w:rsidRPr="005B3700">
        <w:rPr>
          <w:rFonts w:eastAsia="Times New Roman"/>
          <w:color w:val="333333"/>
          <w:sz w:val="28"/>
          <w:szCs w:val="28"/>
        </w:rPr>
        <w:t>,</w:t>
      </w:r>
      <w:r w:rsidR="005B3700">
        <w:rPr>
          <w:rFonts w:eastAsia="Times New Roman"/>
          <w:color w:val="333333"/>
          <w:sz w:val="28"/>
          <w:szCs w:val="28"/>
        </w:rPr>
        <w:t xml:space="preserve"> </w:t>
      </w:r>
      <w:r w:rsidR="00315C93" w:rsidRPr="005B3700">
        <w:rPr>
          <w:rFonts w:eastAsia="Times New Roman"/>
          <w:color w:val="333333"/>
          <w:sz w:val="28"/>
          <w:szCs w:val="28"/>
        </w:rPr>
        <w:t>Самарская область,</w:t>
      </w:r>
      <w:r w:rsidR="005B3700">
        <w:rPr>
          <w:rFonts w:eastAsia="Times New Roman"/>
          <w:color w:val="333333"/>
          <w:sz w:val="28"/>
          <w:szCs w:val="28"/>
        </w:rPr>
        <w:t xml:space="preserve"> Сергиевский район, </w:t>
      </w:r>
      <w:proofErr w:type="gramStart"/>
      <w:r w:rsidR="005B3700">
        <w:rPr>
          <w:rFonts w:eastAsia="Times New Roman"/>
          <w:color w:val="333333"/>
          <w:sz w:val="28"/>
          <w:szCs w:val="28"/>
        </w:rPr>
        <w:t>с</w:t>
      </w:r>
      <w:proofErr w:type="gramEnd"/>
      <w:r w:rsidR="005B3700">
        <w:rPr>
          <w:rFonts w:eastAsia="Times New Roman"/>
          <w:color w:val="333333"/>
          <w:sz w:val="28"/>
          <w:szCs w:val="28"/>
        </w:rPr>
        <w:t>. Верхняя Орлянка, ул. Почтовая, д. 2а</w:t>
      </w:r>
      <w:r w:rsidR="00315C93" w:rsidRPr="005B3700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5B3700" w:rsidRDefault="007E3438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Верхняя Орлянка</w:t>
      </w:r>
      <w:r w:rsidR="00522CB1" w:rsidRPr="005B3700">
        <w:rPr>
          <w:sz w:val="28"/>
          <w:szCs w:val="28"/>
        </w:rPr>
        <w:t xml:space="preserve"> – «</w:t>
      </w:r>
      <w:r w:rsidR="00CB5AD0">
        <w:rPr>
          <w:sz w:val="28"/>
          <w:szCs w:val="28"/>
        </w:rPr>
        <w:t>18</w:t>
      </w:r>
      <w:r w:rsidR="00522CB1" w:rsidRPr="005B3700">
        <w:rPr>
          <w:sz w:val="28"/>
          <w:szCs w:val="28"/>
        </w:rPr>
        <w:t>»</w:t>
      </w:r>
      <w:r w:rsidR="00CB5AD0">
        <w:rPr>
          <w:sz w:val="28"/>
          <w:szCs w:val="28"/>
        </w:rPr>
        <w:t xml:space="preserve"> сентября 2017г.</w:t>
      </w:r>
      <w:r w:rsidR="00522CB1" w:rsidRPr="005B3700">
        <w:rPr>
          <w:sz w:val="28"/>
          <w:szCs w:val="28"/>
        </w:rPr>
        <w:t xml:space="preserve"> в </w:t>
      </w:r>
      <w:r w:rsidR="00CB5AD0">
        <w:rPr>
          <w:sz w:val="28"/>
          <w:szCs w:val="28"/>
        </w:rPr>
        <w:t>14</w:t>
      </w:r>
      <w:r w:rsidR="00AB58C0" w:rsidRPr="005B3700">
        <w:rPr>
          <w:sz w:val="28"/>
          <w:szCs w:val="28"/>
        </w:rPr>
        <w:t>:00</w:t>
      </w:r>
      <w:r w:rsidR="00CB5AD0">
        <w:rPr>
          <w:sz w:val="28"/>
          <w:szCs w:val="28"/>
        </w:rPr>
        <w:t xml:space="preserve"> </w:t>
      </w:r>
      <w:r w:rsidR="00522CB1" w:rsidRPr="005B3700">
        <w:rPr>
          <w:sz w:val="28"/>
          <w:szCs w:val="28"/>
        </w:rPr>
        <w:t>ч</w:t>
      </w:r>
      <w:r w:rsidR="00D1393C" w:rsidRPr="005B3700">
        <w:rPr>
          <w:sz w:val="28"/>
          <w:szCs w:val="28"/>
        </w:rPr>
        <w:t>асов</w:t>
      </w:r>
      <w:r w:rsidR="00522CB1" w:rsidRPr="005B3700">
        <w:rPr>
          <w:sz w:val="28"/>
          <w:szCs w:val="28"/>
        </w:rPr>
        <w:t xml:space="preserve"> по адресу: </w:t>
      </w:r>
      <w:r w:rsidR="00CB5AD0">
        <w:rPr>
          <w:sz w:val="28"/>
          <w:szCs w:val="28"/>
        </w:rPr>
        <w:t xml:space="preserve">           с. Верхняя Орлянка</w:t>
      </w:r>
      <w:r w:rsidR="00AB58C0" w:rsidRPr="005B3700">
        <w:rPr>
          <w:sz w:val="28"/>
          <w:szCs w:val="28"/>
        </w:rPr>
        <w:t>, ул.</w:t>
      </w:r>
      <w:r w:rsidR="00CB5AD0">
        <w:rPr>
          <w:sz w:val="28"/>
          <w:szCs w:val="28"/>
        </w:rPr>
        <w:t xml:space="preserve"> Почтовая, д.2а</w:t>
      </w:r>
      <w:r w:rsidR="00522CB1" w:rsidRPr="005B3700">
        <w:rPr>
          <w:sz w:val="28"/>
          <w:szCs w:val="28"/>
        </w:rPr>
        <w:t>;</w:t>
      </w:r>
    </w:p>
    <w:p w:rsidR="00315C93" w:rsidRPr="005B3700" w:rsidRDefault="00CB5AD0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Калиновый Ключ</w:t>
      </w:r>
      <w:r w:rsidR="00522CB1" w:rsidRPr="005B3700">
        <w:rPr>
          <w:sz w:val="28"/>
          <w:szCs w:val="28"/>
        </w:rPr>
        <w:t xml:space="preserve"> – «</w:t>
      </w:r>
      <w:r>
        <w:rPr>
          <w:sz w:val="28"/>
          <w:szCs w:val="28"/>
        </w:rPr>
        <w:t>19</w:t>
      </w:r>
      <w:r w:rsidR="00522CB1" w:rsidRPr="005B3700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2017г.</w:t>
      </w:r>
      <w:r w:rsidR="00522CB1" w:rsidRPr="005B3700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="00D1393C" w:rsidRPr="005B3700">
        <w:rPr>
          <w:sz w:val="28"/>
          <w:szCs w:val="28"/>
        </w:rPr>
        <w:t>:00 часов по адресу</w:t>
      </w:r>
      <w:r w:rsidR="00522CB1" w:rsidRPr="005B370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алиновый</w:t>
      </w:r>
      <w:proofErr w:type="spellEnd"/>
      <w:r>
        <w:rPr>
          <w:sz w:val="28"/>
          <w:szCs w:val="28"/>
        </w:rPr>
        <w:t xml:space="preserve"> Ключ, </w:t>
      </w:r>
      <w:proofErr w:type="spellStart"/>
      <w:r>
        <w:rPr>
          <w:sz w:val="28"/>
          <w:szCs w:val="28"/>
        </w:rPr>
        <w:t>ул.Нефтяников</w:t>
      </w:r>
      <w:proofErr w:type="spellEnd"/>
      <w:r>
        <w:rPr>
          <w:sz w:val="28"/>
          <w:szCs w:val="28"/>
        </w:rPr>
        <w:t>, д.</w:t>
      </w:r>
      <w:r w:rsidR="00A172A0">
        <w:rPr>
          <w:sz w:val="28"/>
          <w:szCs w:val="28"/>
        </w:rPr>
        <w:t xml:space="preserve"> 22</w:t>
      </w:r>
      <w:r w:rsidR="00522CB1" w:rsidRPr="005B3700">
        <w:rPr>
          <w:sz w:val="28"/>
          <w:szCs w:val="28"/>
        </w:rPr>
        <w:t>;</w:t>
      </w:r>
    </w:p>
    <w:p w:rsidR="00315C93" w:rsidRPr="005B3700" w:rsidRDefault="00CB5AD0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Алимовка</w:t>
      </w:r>
      <w:r w:rsidR="00522CB1" w:rsidRPr="005B3700">
        <w:rPr>
          <w:sz w:val="28"/>
          <w:szCs w:val="28"/>
        </w:rPr>
        <w:t xml:space="preserve"> – «</w:t>
      </w:r>
      <w:r>
        <w:rPr>
          <w:sz w:val="28"/>
          <w:szCs w:val="28"/>
        </w:rPr>
        <w:t>20</w:t>
      </w:r>
      <w:r w:rsidR="00522CB1" w:rsidRPr="005B3700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2017г.</w:t>
      </w:r>
      <w:r w:rsidR="00522CB1" w:rsidRPr="005B3700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="009B25CA" w:rsidRPr="005B3700">
        <w:rPr>
          <w:sz w:val="28"/>
          <w:szCs w:val="28"/>
        </w:rPr>
        <w:t>:00</w:t>
      </w:r>
      <w:r w:rsidR="00522CB1" w:rsidRPr="005B3700">
        <w:rPr>
          <w:sz w:val="28"/>
          <w:szCs w:val="28"/>
        </w:rPr>
        <w:t xml:space="preserve"> часов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лимовка</w:t>
      </w:r>
      <w:proofErr w:type="spellEnd"/>
      <w:r>
        <w:rPr>
          <w:sz w:val="28"/>
          <w:szCs w:val="28"/>
        </w:rPr>
        <w:t>, ул. Школьная,  д.12а</w:t>
      </w:r>
      <w:r w:rsidR="00522CB1" w:rsidRPr="005B3700">
        <w:rPr>
          <w:sz w:val="28"/>
          <w:szCs w:val="28"/>
        </w:rPr>
        <w:t>;</w:t>
      </w:r>
    </w:p>
    <w:p w:rsidR="00315C93" w:rsidRPr="005B3700" w:rsidRDefault="00CB5AD0" w:rsidP="00315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деревне Средняя Орлянка</w:t>
      </w:r>
      <w:r w:rsidR="00522CB1" w:rsidRPr="005B3700">
        <w:rPr>
          <w:sz w:val="28"/>
          <w:szCs w:val="28"/>
        </w:rPr>
        <w:t xml:space="preserve"> – «</w:t>
      </w:r>
      <w:r>
        <w:rPr>
          <w:sz w:val="28"/>
          <w:szCs w:val="28"/>
        </w:rPr>
        <w:t>20» сентября 2017г.</w:t>
      </w:r>
      <w:r w:rsidR="00522CB1" w:rsidRPr="005B370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14</w:t>
      </w:r>
      <w:r w:rsidR="00D60B6D" w:rsidRPr="005B3700">
        <w:rPr>
          <w:sz w:val="28"/>
          <w:szCs w:val="28"/>
        </w:rPr>
        <w:t>:00</w:t>
      </w:r>
      <w:r w:rsidR="00522CB1" w:rsidRPr="005B3700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</w:t>
      </w:r>
      <w:proofErr w:type="spellEnd"/>
      <w:r>
        <w:rPr>
          <w:sz w:val="28"/>
          <w:szCs w:val="28"/>
        </w:rPr>
        <w:t xml:space="preserve"> Орлянка, </w:t>
      </w:r>
      <w:proofErr w:type="spellStart"/>
      <w:r>
        <w:rPr>
          <w:sz w:val="28"/>
          <w:szCs w:val="28"/>
        </w:rPr>
        <w:t>ул.Придорожная</w:t>
      </w:r>
      <w:proofErr w:type="spellEnd"/>
      <w:r>
        <w:rPr>
          <w:sz w:val="28"/>
          <w:szCs w:val="28"/>
        </w:rPr>
        <w:t>, д.4</w:t>
      </w:r>
      <w:r w:rsidR="00522CB1" w:rsidRPr="005B3700">
        <w:rPr>
          <w:sz w:val="28"/>
          <w:szCs w:val="28"/>
        </w:rPr>
        <w:t>;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</w:t>
      </w:r>
      <w:r w:rsidRPr="00F3375D">
        <w:rPr>
          <w:sz w:val="28"/>
          <w:szCs w:val="28"/>
        </w:rPr>
        <w:lastRenderedPageBreak/>
        <w:t xml:space="preserve">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="00A172A0">
        <w:rPr>
          <w:sz w:val="28"/>
          <w:szCs w:val="28"/>
          <w:lang w:eastAsia="ar-SA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172A0">
        <w:rPr>
          <w:sz w:val="28"/>
          <w:szCs w:val="28"/>
        </w:rPr>
        <w:t xml:space="preserve"> ведущего специалиста администрации сельского поселения Верхняя Орлянка  Щепетову Н</w:t>
      </w:r>
      <w:r w:rsidR="00BE016E">
        <w:rPr>
          <w:sz w:val="28"/>
          <w:szCs w:val="28"/>
        </w:rPr>
        <w:t xml:space="preserve">ину </w:t>
      </w:r>
      <w:r w:rsidR="00A172A0">
        <w:rPr>
          <w:sz w:val="28"/>
          <w:szCs w:val="28"/>
        </w:rPr>
        <w:t>А</w:t>
      </w:r>
      <w:r w:rsidR="00BE016E">
        <w:rPr>
          <w:sz w:val="28"/>
          <w:szCs w:val="28"/>
        </w:rPr>
        <w:t>лексеевну.</w:t>
      </w:r>
      <w:bookmarkStart w:id="0" w:name="_GoBack"/>
      <w:bookmarkEnd w:id="0"/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A172A0">
        <w:rPr>
          <w:sz w:val="28"/>
          <w:szCs w:val="28"/>
        </w:rPr>
        <w:t xml:space="preserve">в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A172A0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</w:t>
      </w:r>
      <w:r w:rsidRPr="00F3375D">
        <w:rPr>
          <w:sz w:val="28"/>
          <w:szCs w:val="28"/>
        </w:rPr>
        <w:lastRenderedPageBreak/>
        <w:t xml:space="preserve">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A172A0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A172A0">
        <w:rPr>
          <w:sz w:val="28"/>
          <w:szCs w:val="28"/>
        </w:rPr>
        <w:t>Верхняя Орлянка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 w:rsidR="00A172A0">
        <w:rPr>
          <w:sz w:val="28"/>
          <w:szCs w:val="28"/>
        </w:rPr>
        <w:t xml:space="preserve">               Р.Р. Исмагилов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72" w:rsidRDefault="00E21A72" w:rsidP="00F3375D">
      <w:r>
        <w:separator/>
      </w:r>
    </w:p>
  </w:endnote>
  <w:endnote w:type="continuationSeparator" w:id="0">
    <w:p w:rsidR="00E21A72" w:rsidRDefault="00E21A7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72" w:rsidRDefault="00E21A72" w:rsidP="00F3375D">
      <w:r>
        <w:separator/>
      </w:r>
    </w:p>
  </w:footnote>
  <w:footnote w:type="continuationSeparator" w:id="0">
    <w:p w:rsidR="00E21A72" w:rsidRDefault="00E21A7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8A013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8A013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016E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C2E84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3F3F6B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B01A7"/>
    <w:rsid w:val="005B3700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02C0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C6B6E"/>
    <w:rsid w:val="007D5844"/>
    <w:rsid w:val="007E3438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013D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172A0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720FB"/>
    <w:rsid w:val="00B850B7"/>
    <w:rsid w:val="00BD40C4"/>
    <w:rsid w:val="00BE016E"/>
    <w:rsid w:val="00BF6442"/>
    <w:rsid w:val="00C303BE"/>
    <w:rsid w:val="00C430CC"/>
    <w:rsid w:val="00C602A6"/>
    <w:rsid w:val="00C74758"/>
    <w:rsid w:val="00C74F05"/>
    <w:rsid w:val="00CA5ACD"/>
    <w:rsid w:val="00CA7DAE"/>
    <w:rsid w:val="00CB5AD0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21A72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E2DBB-CD3B-4D7D-BE29-A95C54B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14</cp:revision>
  <cp:lastPrinted>2017-08-30T11:21:00Z</cp:lastPrinted>
  <dcterms:created xsi:type="dcterms:W3CDTF">2016-12-20T04:23:00Z</dcterms:created>
  <dcterms:modified xsi:type="dcterms:W3CDTF">2017-08-31T04:25:00Z</dcterms:modified>
</cp:coreProperties>
</file>